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1" w:rsidRDefault="006F2FD4" w:rsidP="006F2FD4">
      <w:pPr>
        <w:tabs>
          <w:tab w:val="left" w:pos="6521"/>
        </w:tabs>
        <w:spacing w:after="0"/>
        <w:ind w:left="-1134" w:right="-1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10039" cy="3148641"/>
            <wp:effectExtent l="0" t="0" r="635" b="0"/>
            <wp:docPr id="1" name="Рисунок 1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 t="5428" r="5038" b="6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80" cy="31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01" w:rsidRDefault="007E5F01" w:rsidP="007E5F01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по учебному курсу </w:t>
      </w: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«Английский язык»</w:t>
      </w: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9 класс</w:t>
      </w: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F01" w:rsidRDefault="007E5F01" w:rsidP="007E5F01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Малянова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Людмила Васильевна,</w:t>
      </w:r>
    </w:p>
    <w:p w:rsidR="007E5F01" w:rsidRDefault="007E5F01" w:rsidP="007E5F01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английского языка</w:t>
      </w: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7E5F01" w:rsidRDefault="007E5F01" w:rsidP="007E5F01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E5F01" w:rsidRDefault="007E5F01" w:rsidP="00B549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0A" w:rsidRDefault="00B5490A" w:rsidP="00B549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16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5490A" w:rsidRPr="00F9216F" w:rsidRDefault="00B5490A" w:rsidP="00B549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0A" w:rsidRPr="00732F99" w:rsidRDefault="00B5490A" w:rsidP="00732F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16F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положений и требований примерной программы по иностранному языку, базисного (образовательного) плана, авторской методической концепции курса “Rainbow English \ Радужный английский” (Афанасьева О. В., Михеева И. В., Языкова Н. В., Колесник</w:t>
      </w:r>
      <w:r w:rsidR="00732F99">
        <w:rPr>
          <w:rFonts w:ascii="Times New Roman" w:hAnsi="Times New Roman" w:cs="Times New Roman"/>
          <w:sz w:val="24"/>
          <w:szCs w:val="24"/>
        </w:rPr>
        <w:t>ова Е. А., Москва, «Дрофа», 2017</w:t>
      </w:r>
      <w:r w:rsidRPr="00F9216F">
        <w:rPr>
          <w:rFonts w:ascii="Times New Roman" w:hAnsi="Times New Roman" w:cs="Times New Roman"/>
          <w:sz w:val="24"/>
          <w:szCs w:val="24"/>
        </w:rPr>
        <w:t xml:space="preserve"> г.) и ориентирована на достижение планируемых результатов ФГОС основного об</w:t>
      </w:r>
      <w:bookmarkStart w:id="0" w:name="_GoBack"/>
      <w:bookmarkEnd w:id="0"/>
      <w:r w:rsidRPr="00F9216F">
        <w:rPr>
          <w:rFonts w:ascii="Times New Roman" w:hAnsi="Times New Roman" w:cs="Times New Roman"/>
          <w:sz w:val="24"/>
          <w:szCs w:val="24"/>
        </w:rPr>
        <w:t xml:space="preserve">щего образования.  </w:t>
      </w:r>
      <w:proofErr w:type="gramEnd"/>
    </w:p>
    <w:p w:rsidR="00B5490A" w:rsidRDefault="00B5490A" w:rsidP="00B549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Настоящая программа предусматривает изучение английского язык</w:t>
      </w:r>
      <w:r>
        <w:rPr>
          <w:rFonts w:ascii="Times New Roman" w:hAnsi="Times New Roman" w:cs="Times New Roman"/>
          <w:sz w:val="24"/>
          <w:szCs w:val="24"/>
        </w:rPr>
        <w:t>а в 9</w:t>
      </w:r>
      <w:r w:rsidRPr="00F9216F">
        <w:rPr>
          <w:rFonts w:ascii="Times New Roman" w:hAnsi="Times New Roman" w:cs="Times New Roman"/>
          <w:sz w:val="24"/>
          <w:szCs w:val="24"/>
        </w:rPr>
        <w:t xml:space="preserve"> классе общеобразовательных учреждений. В соответствии с базисным (образовательным) планом курс рассчитан на 102 часа, включая резервные уроки, с расчётом по 3 </w:t>
      </w:r>
      <w:proofErr w:type="gramStart"/>
      <w:r w:rsidRPr="00F9216F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9216F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B5490A" w:rsidRPr="00F9216F" w:rsidRDefault="00B5490A" w:rsidP="00B549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F99" w:rsidRPr="00732F99" w:rsidRDefault="00732F99" w:rsidP="00732F99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2F9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E0A2E" w:rsidRPr="00F9216F" w:rsidRDefault="00CE0A2E" w:rsidP="00CE0A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2E" w:rsidRDefault="00CE0A2E" w:rsidP="00CE0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 xml:space="preserve">Работа по учебно-методическим комплексам “Rainbow English”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216F">
        <w:rPr>
          <w:rFonts w:ascii="Times New Roman" w:hAnsi="Times New Roman" w:cs="Times New Roman"/>
          <w:sz w:val="24"/>
          <w:szCs w:val="24"/>
        </w:rPr>
        <w:t xml:space="preserve"> классе призвана обеспечить достижение следующих результатов.</w:t>
      </w:r>
    </w:p>
    <w:p w:rsidR="002E5856" w:rsidRPr="00F9216F" w:rsidRDefault="002E5856" w:rsidP="00CE0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A2E" w:rsidRDefault="00CE0A2E" w:rsidP="00CE0A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16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E5856" w:rsidRPr="00F9216F" w:rsidRDefault="002E5856" w:rsidP="00CE0A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921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216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CE0A2E" w:rsidRDefault="00CE0A2E" w:rsidP="00CE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E5856" w:rsidRPr="00F9216F" w:rsidRDefault="002E5856" w:rsidP="002E5856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E0A2E" w:rsidRDefault="00CE0A2E" w:rsidP="00CE0A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16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E5856" w:rsidRPr="00F9216F" w:rsidRDefault="002E5856" w:rsidP="002E5856">
      <w:pPr>
        <w:spacing w:after="0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находить средства ее осуществления.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lastRenderedPageBreak/>
        <w:t>Освоение способов решения проблем творческого и поискового характера.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F9216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9216F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сотрудничества.</w:t>
      </w:r>
    </w:p>
    <w:p w:rsidR="00CE0A2E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E0A2E" w:rsidRPr="00F9216F" w:rsidRDefault="00CE0A2E" w:rsidP="002E5856">
      <w:pPr>
        <w:pStyle w:val="a3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основного общего образования (в том числе с учебными моделями).</w:t>
      </w:r>
    </w:p>
    <w:p w:rsidR="00732F99" w:rsidRDefault="00732F99" w:rsidP="002E5856">
      <w:pPr>
        <w:spacing w:after="0"/>
        <w:ind w:left="127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856" w:rsidRDefault="002E5856" w:rsidP="00CE0A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856" w:rsidRDefault="002E5856" w:rsidP="00CE0A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856" w:rsidRDefault="002E5856" w:rsidP="00CE0A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856" w:rsidRPr="002E5856" w:rsidRDefault="00CE0A2E" w:rsidP="002E5856">
      <w:pPr>
        <w:spacing w:after="0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9216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732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F99" w:rsidRPr="002E5856">
        <w:rPr>
          <w:rFonts w:ascii="Times New Roman" w:hAnsi="Times New Roman" w:cs="Times New Roman"/>
          <w:sz w:val="24"/>
          <w:szCs w:val="24"/>
        </w:rPr>
        <w:t>включают в себя:</w:t>
      </w:r>
      <w:r w:rsidR="002E5856" w:rsidRPr="002E585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E5856" w:rsidRPr="006A0A98">
        <w:rPr>
          <w:rFonts w:ascii="Times New Roman" w:hAnsi="Times New Roman"/>
          <w:spacing w:val="-2"/>
          <w:sz w:val="24"/>
          <w:szCs w:val="24"/>
        </w:rPr>
        <w:t xml:space="preserve">освоенные </w:t>
      </w:r>
      <w:proofErr w:type="gramStart"/>
      <w:r w:rsidR="002E5856" w:rsidRPr="006A0A98">
        <w:rPr>
          <w:rFonts w:ascii="Times New Roman" w:hAnsi="Times New Roman"/>
          <w:spacing w:val="-2"/>
          <w:sz w:val="24"/>
          <w:szCs w:val="24"/>
        </w:rPr>
        <w:t>обучающимися</w:t>
      </w:r>
      <w:proofErr w:type="gramEnd"/>
      <w:r w:rsidR="002E5856" w:rsidRPr="006A0A98">
        <w:rPr>
          <w:rFonts w:ascii="Times New Roman" w:hAnsi="Times New Roman"/>
          <w:spacing w:val="-2"/>
          <w:sz w:val="24"/>
          <w:szCs w:val="24"/>
        </w:rPr>
        <w:t xml:space="preserve"> в ходе изучения учебного предмета умения специфические для данной предметной области, виды деятельности по получению нового зн</w:t>
      </w:r>
      <w:r w:rsidR="002E5856">
        <w:rPr>
          <w:rFonts w:ascii="Times New Roman" w:hAnsi="Times New Roman"/>
          <w:spacing w:val="-2"/>
          <w:sz w:val="24"/>
          <w:szCs w:val="24"/>
        </w:rPr>
        <w:t xml:space="preserve">ания в рамках учебного предмета, </w:t>
      </w:r>
      <w:r w:rsidR="002E58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его </w:t>
      </w:r>
      <w:r w:rsidR="002E5856" w:rsidRPr="002E5856">
        <w:rPr>
          <w:rFonts w:ascii="Times New Roman" w:eastAsia="Calibri" w:hAnsi="Times New Roman" w:cs="Times New Roman"/>
          <w:spacing w:val="-2"/>
          <w:sz w:val="24"/>
          <w:szCs w:val="24"/>
        </w:rPr>
        <w:t>преобразованию и приме</w:t>
      </w:r>
      <w:r w:rsidR="002E5856">
        <w:rPr>
          <w:rFonts w:ascii="Times New Roman" w:eastAsia="Calibri" w:hAnsi="Times New Roman" w:cs="Times New Roman"/>
          <w:spacing w:val="-2"/>
          <w:sz w:val="24"/>
          <w:szCs w:val="24"/>
        </w:rPr>
        <w:t>нению в учебных, учебно-проект</w:t>
      </w:r>
      <w:r w:rsidR="002E5856" w:rsidRPr="002E5856">
        <w:rPr>
          <w:rFonts w:ascii="Times New Roman" w:eastAsia="Calibri" w:hAnsi="Times New Roman" w:cs="Times New Roman"/>
          <w:spacing w:val="-2"/>
          <w:sz w:val="24"/>
          <w:szCs w:val="24"/>
        </w:rPr>
        <w:t>ных ситуациях.</w:t>
      </w:r>
    </w:p>
    <w:p w:rsidR="002E5856" w:rsidRPr="002E5856" w:rsidRDefault="002E5856" w:rsidP="002E5856">
      <w:pPr>
        <w:spacing w:after="0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E5856">
        <w:rPr>
          <w:rFonts w:ascii="Times New Roman" w:eastAsia="Calibri" w:hAnsi="Times New Roman" w:cs="Times New Roman"/>
          <w:spacing w:val="-2"/>
          <w:sz w:val="24"/>
          <w:szCs w:val="24"/>
        </w:rPr>
        <w:t>Ожидается, что</w:t>
      </w:r>
      <w:r w:rsidRPr="002E5856">
        <w:t xml:space="preserve"> </w:t>
      </w:r>
      <w:r w:rsidRPr="002E5856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ыпускники основной школы должны </w:t>
      </w:r>
      <w:r w:rsidRPr="002E5856">
        <w:rPr>
          <w:rFonts w:ascii="Times New Roman" w:eastAsia="Calibri" w:hAnsi="Times New Roman" w:cs="Times New Roman"/>
          <w:spacing w:val="-2"/>
          <w:sz w:val="24"/>
          <w:szCs w:val="24"/>
        </w:rPr>
        <w:t>продемонстрировать сле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дующие результаты освоения ино</w:t>
      </w:r>
      <w:r w:rsidRPr="002E5856">
        <w:rPr>
          <w:rFonts w:ascii="Times New Roman" w:eastAsia="Calibri" w:hAnsi="Times New Roman" w:cs="Times New Roman"/>
          <w:spacing w:val="-2"/>
          <w:sz w:val="24"/>
          <w:szCs w:val="24"/>
        </w:rPr>
        <w:t>странного языка:</w:t>
      </w:r>
    </w:p>
    <w:p w:rsidR="00CE0A2E" w:rsidRPr="00F9216F" w:rsidRDefault="00CE0A2E" w:rsidP="00CE0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1) основные значения лексических единиц (слов, словосочетаний); основные способы словообразования (аффиксация, словосложение, конверсия);</w:t>
      </w:r>
    </w:p>
    <w:p w:rsidR="00CE0A2E" w:rsidRPr="00F9216F" w:rsidRDefault="00CE0A2E" w:rsidP="00CE0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2) особенности структуры простых и сложных предложений; интонацию различных коммуникативных типов предложений;</w:t>
      </w:r>
    </w:p>
    <w:p w:rsidR="00CE0A2E" w:rsidRPr="00F9216F" w:rsidRDefault="00CE0A2E" w:rsidP="00CE0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3)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E0A2E" w:rsidRPr="00F9216F" w:rsidRDefault="00CE0A2E" w:rsidP="00CE0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16F">
        <w:rPr>
          <w:rFonts w:ascii="Times New Roman" w:hAnsi="Times New Roman" w:cs="Times New Roman"/>
          <w:sz w:val="24"/>
          <w:szCs w:val="24"/>
        </w:rPr>
        <w:t>4) основные формы речевого этикета (реплики – клише, оценочная лексика), принятые в стране изучаемого языка; знание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</w:t>
      </w:r>
      <w:r>
        <w:rPr>
          <w:rFonts w:ascii="Times New Roman" w:hAnsi="Times New Roman" w:cs="Times New Roman"/>
          <w:sz w:val="24"/>
          <w:szCs w:val="24"/>
        </w:rPr>
        <w:t>траны и стран изучаемого языка.</w:t>
      </w:r>
      <w:proofErr w:type="gramEnd"/>
    </w:p>
    <w:p w:rsidR="00732F99" w:rsidRDefault="00732F99" w:rsidP="00CE0A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A2E" w:rsidRPr="00CE0A2E" w:rsidRDefault="00B5490A" w:rsidP="00CE0A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5289"/>
        <w:gridCol w:w="1767"/>
      </w:tblGrid>
      <w:tr w:rsidR="00CE0A2E" w:rsidTr="00A55921">
        <w:tc>
          <w:tcPr>
            <w:tcW w:w="3369" w:type="dxa"/>
          </w:tcPr>
          <w:p w:rsidR="00CE0A2E" w:rsidRPr="00FA4105" w:rsidRDefault="00CE0A2E" w:rsidP="00A559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9780" w:type="dxa"/>
          </w:tcPr>
          <w:p w:rsidR="00CE0A2E" w:rsidRPr="00FA4105" w:rsidRDefault="00CE0A2E" w:rsidP="00A559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2203" w:type="dxa"/>
          </w:tcPr>
          <w:p w:rsidR="00CE0A2E" w:rsidRPr="00FA4105" w:rsidRDefault="00CE0A2E" w:rsidP="00A559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0A2E" w:rsidTr="00A55921">
        <w:tc>
          <w:tcPr>
            <w:tcW w:w="3369" w:type="dxa"/>
            <w:vAlign w:val="center"/>
          </w:tcPr>
          <w:p w:rsidR="00CE0A2E" w:rsidRPr="00D113B7" w:rsidRDefault="00CE0A2E" w:rsidP="00A559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СМИ: радио, телевидение, интернет.</w:t>
            </w:r>
          </w:p>
        </w:tc>
        <w:tc>
          <w:tcPr>
            <w:tcW w:w="9780" w:type="dxa"/>
          </w:tcPr>
          <w:p w:rsidR="00CE0A2E" w:rsidRPr="00FA4105" w:rsidRDefault="00CE0A2E" w:rsidP="00A5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танская теле - и радиокомпания. Телевидение в школе.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Аббревиатура.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смотрим по телевидению.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Неисчисляемые имена существительные.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настоящего и прошедшего совершённого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Фразовый глагол turn.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особенности слова police. Дети и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префиксы dis, un, non, in, im, il, 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Новейшие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data, media. Современные СМИ. СМИ и реклама.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2203" w:type="dxa"/>
            <w:vAlign w:val="center"/>
          </w:tcPr>
          <w:p w:rsidR="00CE0A2E" w:rsidRPr="00FA4105" w:rsidRDefault="00CE0A2E" w:rsidP="00A55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E0A2E" w:rsidTr="00A55921">
        <w:tc>
          <w:tcPr>
            <w:tcW w:w="3369" w:type="dxa"/>
            <w:vAlign w:val="center"/>
          </w:tcPr>
          <w:p w:rsidR="00CE0A2E" w:rsidRPr="00D113B7" w:rsidRDefault="00CE0A2E" w:rsidP="00A559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9780" w:type="dxa"/>
          </w:tcPr>
          <w:p w:rsidR="00CE0A2E" w:rsidRPr="00EA61C0" w:rsidRDefault="00CE0A2E" w:rsidP="00A5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Pr="00D0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Tell, speak, chat, answer, reply, explain, 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библиотеки мира. Какими бывают книги?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Книги. Типы книг.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 Print type, publish. Неопределенное местоимение one. Британские газеты.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Британская пресса.</w:t>
            </w:r>
          </w:p>
          <w:p w:rsidR="00CE0A2E" w:rsidRPr="00B579D6" w:rsidRDefault="00CE0A2E" w:rsidP="00A5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Первое печатное издание. Заголовки газет. Фразовый глагол to look. Н. Гумилев - Великий поэт.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ощи суффиксов –ly, -ous, -ment.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Льюис Кэрролл.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2203" w:type="dxa"/>
            <w:vAlign w:val="center"/>
          </w:tcPr>
          <w:p w:rsidR="00CE0A2E" w:rsidRPr="00FA4105" w:rsidRDefault="00CE0A2E" w:rsidP="00A55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CE0A2E" w:rsidTr="00A55921">
        <w:tc>
          <w:tcPr>
            <w:tcW w:w="3369" w:type="dxa"/>
            <w:vAlign w:val="center"/>
          </w:tcPr>
          <w:p w:rsidR="00CE0A2E" w:rsidRPr="00D113B7" w:rsidRDefault="00CE0A2E" w:rsidP="00A559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Наука и технологии</w:t>
            </w:r>
          </w:p>
        </w:tc>
        <w:tc>
          <w:tcPr>
            <w:tcW w:w="9780" w:type="dxa"/>
          </w:tcPr>
          <w:p w:rsidR="00CE0A2E" w:rsidRPr="00FA4105" w:rsidRDefault="00CE0A2E" w:rsidP="00A5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лаголов to invent, to discover. История появления чулок.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при помощи префикса –en. История технологии. 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 с уникальными объектами и явлениями.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Первый полёт человека в 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Фразовый глагол to break.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и Лондонский метрополитены.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Изобретение,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2203" w:type="dxa"/>
            <w:vAlign w:val="center"/>
          </w:tcPr>
          <w:p w:rsidR="00CE0A2E" w:rsidRPr="00FA4105" w:rsidRDefault="00CE0A2E" w:rsidP="00A55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0A2E" w:rsidTr="00A55921">
        <w:tc>
          <w:tcPr>
            <w:tcW w:w="3369" w:type="dxa"/>
            <w:vAlign w:val="center"/>
          </w:tcPr>
          <w:p w:rsidR="00CE0A2E" w:rsidRPr="00D113B7" w:rsidRDefault="00CE0A2E" w:rsidP="00A559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Подростки: их жизнь и проблемы</w:t>
            </w:r>
          </w:p>
        </w:tc>
        <w:tc>
          <w:tcPr>
            <w:tcW w:w="9780" w:type="dxa"/>
          </w:tcPr>
          <w:p w:rsidR="00CE0A2E" w:rsidRPr="00B579D6" w:rsidRDefault="00CE0A2E" w:rsidP="00A5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между словами pair и couple.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Дж. Селинджер «Над пропастью во ржи».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Наречия, в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которых входит элемент any. Работа для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суффикса –ive. Проблема иммиграции. Азартные игры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Фразовый глагол to get.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глаголов to be/to get с прилагательными. Конструкция to be used to/used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Жизнь Британских подростков. Подростки и повседневная жизнь.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Новая работа Джейка.</w:t>
            </w:r>
          </w:p>
          <w:p w:rsidR="00CE0A2E" w:rsidRPr="00FA4105" w:rsidRDefault="00CE0A2E" w:rsidP="00A5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2203" w:type="dxa"/>
            <w:vAlign w:val="center"/>
          </w:tcPr>
          <w:p w:rsidR="00CE0A2E" w:rsidRPr="00FA4105" w:rsidRDefault="00CE0A2E" w:rsidP="00A55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</w:tbl>
    <w:p w:rsidR="00CE0A2E" w:rsidRPr="00E40038" w:rsidRDefault="00CE0A2E" w:rsidP="00CE0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F60D67" w:rsidRDefault="00F60D67" w:rsidP="00F60D67">
      <w:pPr>
        <w:shd w:val="clear" w:color="auto" w:fill="FFFFFF"/>
        <w:spacing w:line="360" w:lineRule="auto"/>
      </w:pPr>
    </w:p>
    <w:p w:rsidR="00CE0A2E" w:rsidRPr="00C008A1" w:rsidRDefault="00CE0A2E" w:rsidP="00F60D6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тематическое планирование в 9</w:t>
      </w:r>
      <w:r w:rsidRPr="00C0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tbl>
      <w:tblPr>
        <w:tblW w:w="9952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850"/>
        <w:gridCol w:w="1503"/>
        <w:gridCol w:w="1503"/>
      </w:tblGrid>
      <w:tr w:rsidR="00CE0A2E" w:rsidRPr="00C008A1" w:rsidTr="00A55921">
        <w:trPr>
          <w:trHeight w:val="8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№ урок </w:t>
            </w:r>
            <w:proofErr w:type="gramStart"/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gramEnd"/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Тема раздела, урока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Кол-во часов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008A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CE0A2E" w:rsidRPr="00C008A1" w:rsidTr="00A55921">
        <w:trPr>
          <w:trHeight w:val="58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CE0A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Блок 1.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СМИ: радио, телевидение, интернет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Плани-руемая</w:t>
            </w:r>
            <w:proofErr w:type="gramEnd"/>
          </w:p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64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Фактичес-</w:t>
            </w:r>
          </w:p>
          <w:p w:rsidR="00CE0A2E" w:rsidRPr="00C008A1" w:rsidRDefault="00CE0A2E" w:rsidP="00A559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кая</w:t>
            </w:r>
          </w:p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CE0A2E">
        <w:trPr>
          <w:trHeight w:val="92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A2E" w:rsidRPr="00C008A1" w:rsidRDefault="00CE0A2E" w:rsidP="00CE0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 Пассивный залог простого настоящего и простого прошедшего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CE0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 Пассивный залог настоящего длительного и прошедшего длительного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CE0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Телепрограммы и телеканалы. Введение новой лексики по теме.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CE0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ВВС – Британская теле- и радиокомпания.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CE0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 в школе.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CE0A2E" w:rsidP="00CE0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смотрим по телевидению. Неисчисляемые имена существительные.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E8116A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Телепрограммы. 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E8116A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телевидения. Пассивный залог настоящего совершённого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телевидения. Пассивный залог прошедшего совершённого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телевидение.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E8116A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телевидение. Грамматические особенности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police</w:t>
            </w:r>
            <w:r w:rsidRPr="00744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телевидение. Чтение текста с извлечением конкретной информации.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744D5D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телевтдение. Словообразование: префиксы</w:t>
            </w:r>
            <w:r w:rsidRPr="0074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74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74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74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4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74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74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744D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E8116A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Грамматические особенности слов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811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E81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писем личного характера. Введение фраз-клише, вводных фраз, употребляемых в письмах личного характера.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E8116A" w:rsidP="00E81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письма личного характера.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E66E84" w:rsidP="00E66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типичного американца к телевидению.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E66E84" w:rsidP="00E66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интернета.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744D5D" w:rsidP="0074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СМИ.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744D5D" w:rsidP="0074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и реклама.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744D5D" w:rsidP="0074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радиовещание.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E0A2E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2E" w:rsidRPr="00C008A1" w:rsidRDefault="00744D5D" w:rsidP="0074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телепередача.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2E" w:rsidRPr="00C008A1" w:rsidRDefault="00CE0A2E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E0A2E" w:rsidRPr="00C008A1" w:rsidRDefault="00CE0A2E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44D5D" w:rsidRPr="00C008A1" w:rsidTr="00E66E84">
        <w:trPr>
          <w:trHeight w:val="28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Pr="00C008A1" w:rsidRDefault="00744D5D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5D" w:rsidRPr="000D06F7" w:rsidRDefault="00744D5D" w:rsidP="0074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СМИ: радио, телевидение, интернет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D06F7" w:rsidRPr="000D0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Pr="00C008A1" w:rsidRDefault="00744D5D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44D5D" w:rsidRPr="00C008A1" w:rsidTr="00E66E8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Default="00744D5D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5D" w:rsidRPr="00F60D67" w:rsidRDefault="00F60D67" w:rsidP="00F60D67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Default="00744D5D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44D5D" w:rsidRPr="00C008A1" w:rsidTr="00E66E84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Default="00744D5D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5D" w:rsidRPr="000D06F7" w:rsidRDefault="00744D5D" w:rsidP="00744D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 Великобритании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D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Default="00744D5D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44D5D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Pr="00C008A1" w:rsidRDefault="00744D5D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5D" w:rsidRPr="00C008A1" w:rsidRDefault="00744D5D" w:rsidP="000D06F7">
            <w:pPr>
              <w:spacing w:before="240"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Блок 2.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6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Печатные издания: книги, журналы, газеты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Pr="00C008A1" w:rsidRDefault="000D06F7" w:rsidP="000D06F7">
            <w:pPr>
              <w:suppressAutoHyphens/>
              <w:autoSpaceDN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44D5D" w:rsidRPr="00C008A1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5D" w:rsidRPr="000D06F7" w:rsidRDefault="000D06F7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732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0D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0D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0D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sometimes/often fail to do.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5D" w:rsidRPr="00C008A1" w:rsidRDefault="00744D5D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4D5D" w:rsidRPr="00C008A1" w:rsidRDefault="00744D5D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0D06F7" w:rsidRPr="000D06F7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6F7" w:rsidRPr="000D06F7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27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6F7" w:rsidRPr="000D06F7" w:rsidRDefault="000D06F7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Pr="000D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Pr="000D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0D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0D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say, tell, speak, chat, answer, reply, explain, add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6F7" w:rsidRPr="000D06F7" w:rsidRDefault="000D06F7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06F7" w:rsidRPr="000D06F7" w:rsidRDefault="000D06F7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06F7" w:rsidRPr="000D06F7" w:rsidRDefault="000D06F7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0D06F7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6F7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6F7" w:rsidRPr="00115576" w:rsidRDefault="00115576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библиотеки мира. Знакомство с синонимами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6F7" w:rsidRP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06F7" w:rsidRPr="00115576" w:rsidRDefault="000D06F7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06F7" w:rsidRPr="00115576" w:rsidRDefault="000D06F7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Default="00115576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книги? Синонимы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Pr="00115576" w:rsidRDefault="00115576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Книги. Различие между словами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115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115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</w:t>
            </w:r>
            <w:r w:rsidRPr="00115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115576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Pr="00115576" w:rsidRDefault="00115576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Книги. Неопределенное местоимение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Pr="00115576" w:rsidRDefault="00115576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газеты.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Default="00115576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Британская пресса. Причастия.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Default="00115576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печатное издание. Совершенствование монологической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Pr="00115576" w:rsidRDefault="00115576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Заголовки газет. 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1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115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Pr="00115576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Гумилёв – великий поэт. </w:t>
            </w:r>
            <w:r w:rsidR="00115576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  <w:r w:rsidR="0011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1557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словосочетаниях.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Default="00115576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5576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Pr="007B74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76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по телефону. Совершенствование диалогической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6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15576" w:rsidRPr="00115576" w:rsidRDefault="00115576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Pr="007B74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издания. Герундий.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  <w:r w:rsidRPr="007B74E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P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Журналистика. Словообразование при помощи суффиксов </w:t>
            </w:r>
            <w:r w:rsidRPr="007B74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7B74E4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</w:t>
            </w:r>
            <w:proofErr w:type="spellEnd"/>
            <w:r w:rsidRPr="007B74E4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  <w:r w:rsidRPr="007B7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Льюис Кэрролл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монологической и диалогической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английских идиом в устной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писатели мира.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мировой литературы.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Шерлок Холмс.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7B74E4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О. Генри.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DC64CF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266CB9" w:rsidRDefault="00266CB9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7B74E4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Default="007B74E4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E4" w:rsidRDefault="00DC64CF" w:rsidP="000D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E4" w:rsidRPr="00266CB9" w:rsidRDefault="00266CB9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74E4" w:rsidRPr="00115576" w:rsidRDefault="007B74E4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0D06F7" w:rsidRDefault="00DC64CF" w:rsidP="00DC6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издания: книги, журналы, газеты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D0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266CB9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C008A1" w:rsidRDefault="00F60D67" w:rsidP="00A55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266CB9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51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0D06F7" w:rsidRDefault="00DC64CF" w:rsidP="00DC64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Любимое печатное издание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266CB9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DC64CF" w:rsidP="00DC64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Блок 3. </w:t>
            </w:r>
            <w:r w:rsidRPr="00DC6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 и технологии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DC64CF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Известные учёные и их открытия. Введение понятий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science, technology.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DC64CF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наука и технология. Отработка лексических единиц в устной и письменной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Индустриальная революция в Европе.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технологий. Герундиальная конструкция после глаголов с предлогами.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истории возникновения техники.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Употребление артиклей в устной и письменной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возникновения зонтика.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A55921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Различие в употреблении глаголов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A559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invent</w:t>
            </w:r>
            <w:r w:rsidRPr="00A559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A559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discover</w:t>
            </w:r>
            <w:r w:rsidRPr="00A559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A55921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появления чулок. Словообразование при помощи префикса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A559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A55921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технологий.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Всемирные изобретения. Инфинитив.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Инфинитив. Совершенствование монологической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Советские космонавты. Употребление артиклей с уникальными объектами и явлениями.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Первый полйт человека в космос. Совершенствование монологической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A55921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 break.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A55921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Исследование космоса. Модальные глаголы.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106B48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английских идиом о небесных телах в устной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106B48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Московский и Лондонский метрополитены.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106B48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Изобретения, которые навсегда изменили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лексико-грамматических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106B48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Технологический прогресс.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106B48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Открытие неизвестного острова.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64C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CF" w:rsidRPr="00DC64CF" w:rsidRDefault="00106B48" w:rsidP="00DC64C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навыков монологической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F" w:rsidRPr="00DC64CF" w:rsidRDefault="00DC64C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64CF" w:rsidRPr="00115576" w:rsidRDefault="00DC64C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A55921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21" w:rsidRDefault="00A55921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921" w:rsidRPr="000D06F7" w:rsidRDefault="00A55921" w:rsidP="0010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106B48">
              <w:rPr>
                <w:rFonts w:ascii="Times New Roman" w:hAnsi="Times New Roman" w:cs="Times New Roman"/>
                <w:sz w:val="24"/>
                <w:szCs w:val="24"/>
              </w:rPr>
              <w:t>рольная работа №3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</w:t>
            </w:r>
            <w:r w:rsidR="00106B48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D0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21" w:rsidRPr="00DC64CF" w:rsidRDefault="00A55921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921" w:rsidRPr="00115576" w:rsidRDefault="00A55921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921" w:rsidRPr="00115576" w:rsidRDefault="00A55921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A55921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21" w:rsidRDefault="00A55921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921" w:rsidRPr="00C008A1" w:rsidRDefault="00F60D67" w:rsidP="00A55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21" w:rsidRPr="00DC64CF" w:rsidRDefault="00A55921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921" w:rsidRPr="00115576" w:rsidRDefault="00A55921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921" w:rsidRPr="00115576" w:rsidRDefault="00A55921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A55921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21" w:rsidRDefault="00A55921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921" w:rsidRPr="00106B48" w:rsidRDefault="00A55921" w:rsidP="00A55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 w:rsidR="00106B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Изобретения, которые навсегда изменили мир</w:t>
            </w:r>
            <w:r w:rsidR="00106B48" w:rsidRPr="00C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0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21" w:rsidRPr="00DC64CF" w:rsidRDefault="00A55921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C64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921" w:rsidRPr="00115576" w:rsidRDefault="00A55921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921" w:rsidRPr="00115576" w:rsidRDefault="00A55921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C008A1" w:rsidRDefault="00106B48" w:rsidP="00106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Блок 4</w:t>
            </w:r>
            <w:r w:rsidRPr="00DC64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06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Подростки: их жизнь и проблемы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06B4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927F6C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Жизнь подростков. Совершенствование диалогической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927F6C" w:rsidP="00927F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927F6C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Употребление инфинитива в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927F6C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Карманные деньги. Употребление инфинитива в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927F6C" w:rsidRDefault="00927F6C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Британские подростки. Различие между словами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pair</w:t>
            </w:r>
            <w:r w:rsidRPr="00927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couple</w:t>
            </w:r>
            <w:r w:rsidRPr="00927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927F6C" w:rsidRDefault="00927F6C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Наречия, в состав которых входит элемент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any</w:t>
            </w:r>
            <w:r w:rsidRPr="00927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05098F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Дж. Селинджер «Над пропостью во ржи». Часть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для подростков. Сложное дополнение.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Дж. Селинджер «Над пропостью во ржи». Часть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Необычная школа. Сложное дополнение.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Подростки и домашние животные. Совершенствование монологической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Кумиры подростков. Совершенствование диалогической и монологической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Проблемы отцов и детей. Разговорные фразы.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Подросток и его окружение. Совершенствование навыков аудирования.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Расизм в Британии. Совершенствование навыков чтения.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05098F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Словообразование при помощи суффикса </w:t>
            </w:r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ive</w:t>
            </w:r>
            <w:proofErr w:type="spellEnd"/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Проблема иммиграции. Совершенствование навыков аудирования.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05098F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 get.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05098F" w:rsidRDefault="0005098F" w:rsidP="0005098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get</w:t>
            </w:r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прилагательными. Конструкция</w:t>
            </w:r>
            <w:r w:rsidRPr="0005098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 be used to/used to.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05098F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Жизнь британских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97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Подростки и их повседневная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06B48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48" w:rsidRPr="00106B48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Новая работа Джейка.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8" w:rsidRPr="00106B48" w:rsidRDefault="00106B48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6B48" w:rsidRPr="00115576" w:rsidRDefault="00106B48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05098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8F" w:rsidRPr="000D06F7" w:rsidRDefault="0005098F" w:rsidP="00732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</w:t>
            </w:r>
            <w:r w:rsidR="00B81492"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Подростки: их жизнь и проблемы</w:t>
            </w:r>
            <w:r w:rsidR="00B81492" w:rsidRPr="00C0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D0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Pr="00106B48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05098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8F" w:rsidRPr="00C008A1" w:rsidRDefault="00F60D67" w:rsidP="00732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Pr="00106B48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05098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8F" w:rsidRPr="00106B48" w:rsidRDefault="0005098F" w:rsidP="00B81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 w:rsidR="00B814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Молодёжные движения и организации</w:t>
            </w:r>
            <w:r w:rsidRPr="00C00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0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Pr="00106B48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05098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8F" w:rsidRPr="00106B48" w:rsidRDefault="0005098F" w:rsidP="00732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Pr="00106B48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05098F" w:rsidRPr="00115576" w:rsidTr="00A55921">
        <w:trPr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8F" w:rsidRDefault="0005098F" w:rsidP="00106B4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98F" w:rsidRPr="00106B48" w:rsidRDefault="0005098F" w:rsidP="00A55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098F" w:rsidRPr="00115576" w:rsidRDefault="0005098F" w:rsidP="00A559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CE0A2E" w:rsidRPr="00115576" w:rsidRDefault="00CE0A2E"/>
    <w:sectPr w:rsidR="00CE0A2E" w:rsidRPr="00115576" w:rsidSect="00983496">
      <w:pgSz w:w="11906" w:h="16838" w:code="9"/>
      <w:pgMar w:top="1077" w:right="907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E57"/>
    <w:multiLevelType w:val="hybridMultilevel"/>
    <w:tmpl w:val="BEE61C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292044D"/>
    <w:multiLevelType w:val="hybridMultilevel"/>
    <w:tmpl w:val="7E285A9C"/>
    <w:lvl w:ilvl="0" w:tplc="EC58AB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20BF3"/>
    <w:multiLevelType w:val="hybridMultilevel"/>
    <w:tmpl w:val="335C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D2D5D"/>
    <w:multiLevelType w:val="hybridMultilevel"/>
    <w:tmpl w:val="16B20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4B"/>
    <w:rsid w:val="0005098F"/>
    <w:rsid w:val="000D06F7"/>
    <w:rsid w:val="00106B48"/>
    <w:rsid w:val="00115576"/>
    <w:rsid w:val="00266CB9"/>
    <w:rsid w:val="002E5856"/>
    <w:rsid w:val="00592E93"/>
    <w:rsid w:val="006F2FD4"/>
    <w:rsid w:val="00732F99"/>
    <w:rsid w:val="00744D5D"/>
    <w:rsid w:val="007B74E4"/>
    <w:rsid w:val="007E5F01"/>
    <w:rsid w:val="00927F6C"/>
    <w:rsid w:val="00955E4B"/>
    <w:rsid w:val="00983496"/>
    <w:rsid w:val="00A55921"/>
    <w:rsid w:val="00B5490A"/>
    <w:rsid w:val="00B81492"/>
    <w:rsid w:val="00C86A12"/>
    <w:rsid w:val="00CE0A2E"/>
    <w:rsid w:val="00D113B7"/>
    <w:rsid w:val="00DC64CF"/>
    <w:rsid w:val="00E66E84"/>
    <w:rsid w:val="00E8116A"/>
    <w:rsid w:val="00F418D4"/>
    <w:rsid w:val="00F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0A"/>
  </w:style>
  <w:style w:type="paragraph" w:styleId="1">
    <w:name w:val="heading 1"/>
    <w:basedOn w:val="a"/>
    <w:next w:val="a"/>
    <w:link w:val="10"/>
    <w:uiPriority w:val="9"/>
    <w:qFormat/>
    <w:rsid w:val="00F60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0A"/>
    <w:pPr>
      <w:ind w:left="720"/>
      <w:contextualSpacing/>
    </w:pPr>
  </w:style>
  <w:style w:type="table" w:styleId="a4">
    <w:name w:val="Table Grid"/>
    <w:basedOn w:val="a1"/>
    <w:uiPriority w:val="59"/>
    <w:rsid w:val="00CE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0A"/>
  </w:style>
  <w:style w:type="paragraph" w:styleId="1">
    <w:name w:val="heading 1"/>
    <w:basedOn w:val="a"/>
    <w:next w:val="a"/>
    <w:link w:val="10"/>
    <w:uiPriority w:val="9"/>
    <w:qFormat/>
    <w:rsid w:val="00F60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0A"/>
    <w:pPr>
      <w:ind w:left="720"/>
      <w:contextualSpacing/>
    </w:pPr>
  </w:style>
  <w:style w:type="table" w:styleId="a4">
    <w:name w:val="Table Grid"/>
    <w:basedOn w:val="a1"/>
    <w:uiPriority w:val="59"/>
    <w:rsid w:val="00CE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Завуч</cp:lastModifiedBy>
  <cp:revision>13</cp:revision>
  <cp:lastPrinted>2019-09-08T09:41:00Z</cp:lastPrinted>
  <dcterms:created xsi:type="dcterms:W3CDTF">2019-08-28T12:08:00Z</dcterms:created>
  <dcterms:modified xsi:type="dcterms:W3CDTF">2021-03-31T07:50:00Z</dcterms:modified>
</cp:coreProperties>
</file>